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ind w:left="6237" w:right="0" w:firstLine="0"/>
        <w:jc w:val="center"/>
        <w:spacing w:after="0" w:afterAutospacing="0" w:line="240" w:lineRule="auto"/>
        <w:rPr>
          <w:sz w:val="28"/>
        </w:rPr>
      </w:pPr>
      <w:r>
        <w:rPr>
          <w:rFonts w:ascii="Times New Roman" w:hAnsi="Times New Roman"/>
          <w:color w:val="000000"/>
          <w:sz w:val="28"/>
          <w:szCs w:val="27"/>
          <w:lang w:eastAsia="zh-CN"/>
        </w:rPr>
        <w:t xml:space="preserve">Проект</w:t>
      </w:r>
      <w:r>
        <w:rPr>
          <w:sz w:val="28"/>
        </w:rPr>
      </w:r>
    </w:p>
    <w:p>
      <w:pPr>
        <w:pStyle w:val="852"/>
        <w:ind w:left="6237" w:right="0" w:firstLine="0"/>
        <w:jc w:val="center"/>
        <w:spacing w:after="0" w:afterAutospacing="0" w:line="240" w:lineRule="auto"/>
        <w:rPr>
          <w:sz w:val="28"/>
        </w:rPr>
      </w:pPr>
      <w:r>
        <w:rPr>
          <w:rFonts w:ascii="Times New Roman" w:hAnsi="Times New Roman"/>
          <w:color w:val="000000"/>
          <w:sz w:val="28"/>
          <w:szCs w:val="27"/>
          <w:lang w:eastAsia="zh-CN"/>
        </w:rPr>
        <w:t xml:space="preserve">главы города Ставрополя</w:t>
      </w:r>
      <w:r>
        <w:rPr>
          <w:sz w:val="28"/>
        </w:rPr>
      </w:r>
    </w:p>
    <w:p>
      <w:pPr>
        <w:jc w:val="center"/>
        <w:spacing w:after="0" w:afterAutospacing="0" w:line="240" w:lineRule="auto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</w:r>
      <w:r>
        <w:rPr>
          <w:rFonts w:ascii="Times New Roman" w:hAnsi="Times New Roman"/>
          <w:color w:val="000000"/>
          <w:sz w:val="28"/>
          <w:szCs w:val="27"/>
        </w:rPr>
      </w:r>
    </w:p>
    <w:p>
      <w:pPr>
        <w:pStyle w:val="852"/>
        <w:jc w:val="center"/>
        <w:spacing w:after="0" w:afterAutospacing="0" w:line="240" w:lineRule="auto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  <w:lang w:eastAsia="zh-CN"/>
        </w:rPr>
      </w:r>
      <w:r>
        <w:rPr>
          <w:sz w:val="28"/>
        </w:rPr>
      </w:r>
    </w:p>
    <w:p>
      <w:pPr>
        <w:pStyle w:val="852"/>
        <w:jc w:val="center"/>
        <w:spacing w:after="0" w:afterAutospacing="0" w:line="240" w:lineRule="auto"/>
        <w:rPr>
          <w:sz w:val="28"/>
        </w:rPr>
      </w:pPr>
      <w:r>
        <w:rPr>
          <w:rFonts w:ascii="Times New Roman" w:hAnsi="Times New Roman"/>
          <w:color w:val="000000"/>
          <w:sz w:val="28"/>
          <w:szCs w:val="27"/>
          <w:lang w:eastAsia="zh-CN"/>
        </w:rPr>
        <w:t xml:space="preserve">СТАВРОПОЛЬСКАЯ ГОРОДСКАЯ ДУМА</w:t>
      </w:r>
      <w:r>
        <w:rPr>
          <w:sz w:val="28"/>
        </w:rPr>
      </w:r>
    </w:p>
    <w:p>
      <w:pPr>
        <w:pStyle w:val="852"/>
        <w:jc w:val="center"/>
        <w:spacing w:after="0" w:afterAutospacing="0" w:line="240" w:lineRule="auto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  <w:lang w:eastAsia="zh-CN"/>
        </w:rPr>
      </w:r>
      <w:r>
        <w:rPr>
          <w:sz w:val="28"/>
        </w:rPr>
      </w:r>
    </w:p>
    <w:p>
      <w:pPr>
        <w:pStyle w:val="852"/>
        <w:jc w:val="center"/>
        <w:spacing w:after="0" w:afterAutospacing="0" w:line="240" w:lineRule="auto"/>
        <w:rPr>
          <w:sz w:val="28"/>
        </w:rPr>
      </w:pPr>
      <w:r>
        <w:rPr>
          <w:rFonts w:ascii="Times New Roman" w:hAnsi="Times New Roman"/>
          <w:color w:val="000000"/>
          <w:sz w:val="28"/>
          <w:szCs w:val="27"/>
          <w:lang w:eastAsia="zh-CN"/>
        </w:rPr>
        <w:t xml:space="preserve">РЕШЕНИЕ </w:t>
      </w:r>
      <w:r>
        <w:rPr>
          <w:sz w:val="28"/>
        </w:rPr>
      </w:r>
    </w:p>
    <w:p>
      <w:pPr>
        <w:pStyle w:val="852"/>
        <w:jc w:val="center"/>
        <w:spacing w:after="0" w:afterAutospacing="0" w:line="240" w:lineRule="auto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  <w:lang w:eastAsia="zh-CN"/>
        </w:rPr>
      </w:r>
      <w:r>
        <w:rPr>
          <w:sz w:val="28"/>
        </w:rPr>
      </w:r>
    </w:p>
    <w:p>
      <w:pPr>
        <w:pStyle w:val="852"/>
        <w:spacing w:after="0" w:afterAutospacing="0" w:line="240" w:lineRule="auto"/>
        <w:widowControl w:val="off"/>
        <w:rPr>
          <w:sz w:val="28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_______________                          г. Ставрополь                                   №</w:t>
      </w:r>
      <w:r>
        <w:rPr>
          <w:sz w:val="28"/>
        </w:rPr>
      </w:r>
    </w:p>
    <w:p>
      <w:pPr>
        <w:pStyle w:val="852"/>
        <w:jc w:val="both"/>
        <w:spacing w:after="0" w:afterAutospacing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  <w:lang w:eastAsia="ru-RU"/>
        </w:rPr>
      </w:r>
      <w:r>
        <w:rPr>
          <w:sz w:val="28"/>
        </w:rPr>
      </w:r>
    </w:p>
    <w:p>
      <w:pPr>
        <w:pStyle w:val="852"/>
        <w:jc w:val="both"/>
        <w:spacing w:after="0" w:afterAutospacing="0" w:line="240" w:lineRule="auto"/>
        <w:rPr>
          <w:sz w:val="28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О внесении изменений в решение Ставропольской городской Думы</w:t>
        <w:br w:type="textWrapping" w:clear="all"/>
        <w:t xml:space="preserve">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</w:t>
      </w:r>
      <w:r>
        <w:rPr>
          <w:sz w:val="28"/>
        </w:rPr>
      </w:r>
    </w:p>
    <w:p>
      <w:pPr>
        <w:pStyle w:val="890"/>
        <w:jc w:val="center"/>
        <w:spacing w:after="0" w:afterAutospacing="0" w:line="240" w:lineRule="auto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</w:r>
      <w:r>
        <w:rPr>
          <w:sz w:val="28"/>
        </w:rPr>
      </w:r>
    </w:p>
    <w:p>
      <w:pPr>
        <w:pStyle w:val="852"/>
        <w:ind w:left="0" w:right="0" w:firstLine="737"/>
        <w:jc w:val="both"/>
        <w:spacing w:after="0" w:afterAutospacing="0" w:line="240" w:lineRule="auto"/>
        <w:widowControl/>
        <w:rPr>
          <w:sz w:val="28"/>
        </w:rPr>
      </w:pPr>
      <w:r>
        <w:rPr>
          <w:rFonts w:ascii="Times New Roman" w:hAnsi="Times New Roman"/>
          <w:sz w:val="28"/>
          <w:szCs w:val="27"/>
        </w:rPr>
        <w:t xml:space="preserve">В соответствии с Федеральным законом от 06 октября 2003 года</w:t>
        <w:br w:type="textWrapping" w:clear="all"/>
        <w:t xml:space="preserve">№ 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 Ставропольская городская Дума </w:t>
      </w:r>
      <w:r>
        <w:rPr>
          <w:sz w:val="28"/>
        </w:rPr>
      </w:r>
    </w:p>
    <w:p>
      <w:pPr>
        <w:pStyle w:val="852"/>
        <w:ind w:left="0" w:right="0" w:firstLine="567"/>
        <w:jc w:val="both"/>
        <w:spacing w:after="0" w:afterAutospacing="0" w:line="240" w:lineRule="auto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</w:r>
      <w:r>
        <w:rPr>
          <w:sz w:val="28"/>
        </w:rPr>
      </w:r>
    </w:p>
    <w:p>
      <w:pPr>
        <w:pStyle w:val="852"/>
        <w:jc w:val="both"/>
        <w:spacing w:after="0" w:afterAutospacing="0" w:line="240" w:lineRule="auto"/>
        <w:rPr>
          <w:sz w:val="28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РЕШИЛА:</w:t>
      </w:r>
      <w:r>
        <w:rPr>
          <w:sz w:val="28"/>
        </w:rPr>
      </w:r>
    </w:p>
    <w:p>
      <w:pPr>
        <w:pStyle w:val="887"/>
        <w:ind w:left="0" w:right="0" w:firstLine="567"/>
        <w:jc w:val="both"/>
        <w:spacing w:after="0" w:afterAutospacing="0" w:line="240" w:lineRule="auto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</w:r>
      <w:r>
        <w:rPr>
          <w:sz w:val="28"/>
        </w:rPr>
      </w:r>
    </w:p>
    <w:p>
      <w:pPr>
        <w:pStyle w:val="852"/>
        <w:ind w:left="0" w:right="0" w:firstLine="737"/>
        <w:jc w:val="both"/>
        <w:spacing w:after="0" w:afterAutospacing="0" w:line="240" w:lineRule="auto"/>
        <w:widowControl/>
        <w:rPr>
          <w:sz w:val="28"/>
        </w:rPr>
      </w:pPr>
      <w:r>
        <w:rPr>
          <w:sz w:val="28"/>
        </w:rPr>
      </w:r>
      <w:bookmarkStart w:id="0" w:name="P38"/>
      <w:r>
        <w:rPr>
          <w:sz w:val="28"/>
        </w:rPr>
      </w:r>
      <w:bookmarkEnd w:id="0"/>
      <w:r>
        <w:rPr>
          <w:rFonts w:ascii="Times New Roman" w:hAnsi="Times New Roman"/>
          <w:color w:val="000000"/>
          <w:sz w:val="28"/>
          <w:szCs w:val="27"/>
        </w:rPr>
        <w:t xml:space="preserve">1. Внести в решение Ставропол</w:t>
      </w:r>
      <w:r>
        <w:rPr>
          <w:rFonts w:ascii="Times New Roman" w:hAnsi="Times New Roman"/>
          <w:color w:val="000000"/>
          <w:sz w:val="28"/>
          <w:szCs w:val="27"/>
        </w:rPr>
        <w:t xml:space="preserve">ьской городской Думы от 22 декабря                  2016 г. № 48 «О дополнительных мерах социальной поддержки ветеранов боевых действий из числа лиц, принимавших участие в боевых действиях на территориях других государств» (с изменениями, внесенными решени</w:t>
      </w:r>
      <w:r>
        <w:rPr>
          <w:rFonts w:ascii="Times New Roman" w:hAnsi="Times New Roman"/>
          <w:color w:val="000000"/>
          <w:sz w:val="28"/>
          <w:szCs w:val="27"/>
        </w:rPr>
        <w:t xml:space="preserve">ями</w:t>
      </w:r>
      <w:r>
        <w:rPr>
          <w:rFonts w:ascii="Times New Roman" w:hAnsi="Times New Roman"/>
          <w:color w:val="000000"/>
          <w:sz w:val="28"/>
          <w:szCs w:val="27"/>
        </w:rPr>
        <w:t xml:space="preserve"> Ставропольской городской Думы </w:t>
      </w:r>
      <w:r>
        <w:rPr>
          <w:rFonts w:ascii="Times New Roman" w:hAnsi="Times New Roman"/>
          <w:color w:val="000000"/>
          <w:sz w:val="28"/>
          <w:szCs w:val="27"/>
        </w:rPr>
        <w:t xml:space="preserve">от 27 марта 2019 г. № 328,</w:t>
      </w:r>
      <w:r>
        <w:rPr>
          <w:rFonts w:ascii="Times New Roman" w:hAnsi="Times New Roman"/>
          <w:color w:val="000000"/>
          <w:sz w:val="28"/>
          <w:szCs w:val="27"/>
        </w:rPr>
        <w:t xml:space="preserve"> от 25 февраля 2022 г. № 59) </w:t>
      </w:r>
      <w:r>
        <w:rPr>
          <w:rFonts w:ascii="Times New Roman" w:hAnsi="Times New Roman"/>
          <w:color w:val="000000"/>
          <w:sz w:val="28"/>
          <w:szCs w:val="27"/>
        </w:rPr>
        <w:t xml:space="preserve">(далее - решение)</w:t>
      </w:r>
      <w:r>
        <w:rPr>
          <w:rFonts w:ascii="Times New Roman" w:hAnsi="Times New Roman"/>
          <w:color w:val="000000"/>
          <w:sz w:val="28"/>
          <w:szCs w:val="27"/>
        </w:rPr>
        <w:t xml:space="preserve">, следующие изменения:</w:t>
      </w:r>
      <w:r>
        <w:rPr>
          <w:sz w:val="28"/>
        </w:rPr>
      </w:r>
    </w:p>
    <w:p>
      <w:pPr>
        <w:pStyle w:val="852"/>
        <w:ind w:left="0" w:right="0" w:firstLine="680"/>
        <w:jc w:val="both"/>
        <w:spacing w:after="0" w:afterAutospacing="0" w:line="240" w:lineRule="auto"/>
        <w:widowControl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1) наименование решения </w:t>
      </w:r>
      <w:r>
        <w:rPr>
          <w:rFonts w:ascii="Times New Roman" w:hAnsi="Times New Roman"/>
          <w:sz w:val="28"/>
          <w:szCs w:val="27"/>
          <w:lang w:eastAsia="ru-RU"/>
        </w:rPr>
        <w:t xml:space="preserve">изложить </w:t>
      </w:r>
      <w:r>
        <w:rPr>
          <w:rFonts w:ascii="Times New Roman" w:hAnsi="Times New Roman"/>
          <w:sz w:val="28"/>
          <w:szCs w:val="27"/>
          <w:lang w:eastAsia="ru-RU"/>
        </w:rPr>
        <w:t xml:space="preserve">в следующей редакции:</w:t>
      </w:r>
      <w:r>
        <w:rPr>
          <w:sz w:val="28"/>
        </w:rPr>
      </w:r>
    </w:p>
    <w:p>
      <w:pPr>
        <w:ind w:left="0" w:right="0" w:firstLine="680"/>
        <w:jc w:val="both"/>
        <w:spacing w:after="0" w:afterAutospacing="0" w:line="240" w:lineRule="auto"/>
        <w:widowControl/>
        <w:rPr>
          <w:sz w:val="28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«О дополнительных мерах социальной поддержки ветеранов боевых дей</w:t>
      </w:r>
      <w:r>
        <w:rPr>
          <w:rFonts w:ascii="Times New Roman" w:hAnsi="Times New Roman"/>
          <w:sz w:val="28"/>
          <w:szCs w:val="27"/>
          <w:lang w:eastAsia="ru-RU"/>
        </w:rPr>
        <w:t xml:space="preserve">ствий из числа лиц, принимавших участие в боевых действиях на территориях других государств, а также в ходе специальной военной операции на территориях Донецкой Народной Республики, Луганской Народной Республики, Запорожской области и Херсонской области»;</w:t>
      </w:r>
      <w:r>
        <w:rPr>
          <w:sz w:val="28"/>
        </w:rPr>
      </w:r>
      <w:r>
        <w:rPr>
          <w:sz w:val="28"/>
        </w:rPr>
      </w:r>
    </w:p>
    <w:p>
      <w:pPr>
        <w:pStyle w:val="852"/>
        <w:ind w:left="0" w:right="0" w:firstLine="737"/>
        <w:jc w:val="both"/>
        <w:spacing w:after="0" w:afterAutospacing="0" w:line="240" w:lineRule="auto"/>
        <w:widowControl/>
        <w:rPr>
          <w:sz w:val="28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2) </w:t>
      </w:r>
      <w:r>
        <w:rPr>
          <w:rFonts w:ascii="Times New Roman" w:hAnsi="Times New Roman"/>
          <w:sz w:val="28"/>
          <w:szCs w:val="27"/>
          <w:lang w:eastAsia="ru-RU"/>
        </w:rPr>
        <w:t xml:space="preserve">в </w:t>
      </w:r>
      <w:r>
        <w:rPr>
          <w:rFonts w:ascii="Times New Roman" w:hAnsi="Times New Roman"/>
          <w:sz w:val="28"/>
          <w:szCs w:val="27"/>
          <w:lang w:eastAsia="ru-RU"/>
        </w:rPr>
        <w:t xml:space="preserve">пункт</w:t>
      </w:r>
      <w:r>
        <w:rPr>
          <w:rFonts w:ascii="Times New Roman" w:hAnsi="Times New Roman"/>
          <w:sz w:val="28"/>
          <w:szCs w:val="27"/>
          <w:lang w:eastAsia="ru-RU"/>
        </w:rPr>
        <w:t xml:space="preserve">е</w:t>
      </w:r>
      <w:r>
        <w:rPr>
          <w:rFonts w:ascii="Times New Roman" w:hAnsi="Times New Roman"/>
          <w:sz w:val="28"/>
          <w:szCs w:val="27"/>
          <w:lang w:eastAsia="ru-RU"/>
        </w:rPr>
        <w:t xml:space="preserve"> 1</w:t>
      </w:r>
      <w:r>
        <w:rPr>
          <w:rFonts w:ascii="Times New Roman" w:hAnsi="Times New Roman"/>
          <w:sz w:val="28"/>
          <w:szCs w:val="27"/>
          <w:lang w:eastAsia="ru-RU"/>
        </w:rPr>
        <w:t xml:space="preserve">:</w:t>
      </w:r>
      <w:r>
        <w:rPr>
          <w:sz w:val="28"/>
        </w:rPr>
      </w:r>
    </w:p>
    <w:p>
      <w:pPr>
        <w:pStyle w:val="852"/>
        <w:ind w:left="0" w:right="0" w:firstLine="737"/>
        <w:jc w:val="both"/>
        <w:spacing w:after="0" w:afterAutospacing="0" w:line="240" w:lineRule="auto"/>
        <w:widowControl/>
        <w:rPr>
          <w:sz w:val="28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а) после слова «государств,» дополнить словами «а также в ходе специальной военной операции на территориях Донецкой Народной Республики, Луганской Народной Республики, Запорожской области и Херсонской области,»;</w:t>
      </w:r>
      <w:r>
        <w:rPr>
          <w:sz w:val="28"/>
        </w:rPr>
      </w:r>
    </w:p>
    <w:p>
      <w:pPr>
        <w:pStyle w:val="852"/>
        <w:ind w:left="0" w:right="0" w:firstLine="737"/>
        <w:jc w:val="both"/>
        <w:spacing w:after="0" w:afterAutospacing="0" w:line="240" w:lineRule="auto"/>
        <w:widowControl/>
        <w:rPr>
          <w:sz w:val="28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б) слова «1081 рубль 60 копеек.» заменить словами «1124 рубля                             86 копеек.».</w:t>
      </w:r>
      <w:r>
        <w:rPr>
          <w:sz w:val="28"/>
        </w:rPr>
      </w:r>
    </w:p>
    <w:p>
      <w:pPr>
        <w:pStyle w:val="852"/>
        <w:ind w:left="0" w:right="0" w:firstLine="680"/>
        <w:jc w:val="both"/>
        <w:spacing w:after="0" w:afterAutospacing="0" w:line="240" w:lineRule="auto"/>
        <w:widowControl/>
        <w:rPr>
          <w:sz w:val="28"/>
        </w:rPr>
      </w:pPr>
      <w:r>
        <w:rPr>
          <w:rFonts w:ascii="Times New Roman" w:hAnsi="Times New Roman"/>
          <w:sz w:val="28"/>
          <w:szCs w:val="27"/>
        </w:rPr>
        <w:t xml:space="preserve">2. </w:t>
      </w:r>
      <w:r>
        <w:rPr>
          <w:rFonts w:ascii="Times New Roman" w:hAnsi="Times New Roman"/>
          <w:color w:val="000000"/>
          <w:sz w:val="28"/>
          <w:szCs w:val="27"/>
        </w:rPr>
        <w:t xml:space="preserve">Настоящее решение вступает в силу на следующий день после дня его официального опубликования </w:t>
      </w:r>
      <w:r>
        <w:rPr>
          <w:rFonts w:ascii="Times New Roman" w:hAnsi="Times New Roman"/>
          <w:sz w:val="28"/>
          <w:szCs w:val="27"/>
          <w:shd w:val="clear" w:color="auto" w:fill="ffffff"/>
        </w:rPr>
        <w:t xml:space="preserve">в газете «Вечерний Ставрополь», </w:t>
      </w:r>
      <w:r>
        <w:rPr>
          <w:rFonts w:ascii="Times New Roman" w:hAnsi="Times New Roman"/>
          <w:sz w:val="28"/>
          <w:szCs w:val="27"/>
          <w:shd w:val="clear" w:color="auto" w:fill="ffffff"/>
        </w:rPr>
        <w:t xml:space="preserve">за исключением подпункта «б» подпункта пункта 2 пункта 1 настоящего решения.</w:t>
      </w:r>
      <w:r>
        <w:rPr>
          <w:sz w:val="28"/>
        </w:rPr>
      </w:r>
    </w:p>
    <w:p>
      <w:pPr>
        <w:pStyle w:val="852"/>
        <w:ind w:left="0" w:right="0" w:firstLine="680"/>
        <w:jc w:val="both"/>
        <w:spacing w:after="0" w:afterAutospacing="0" w:line="240" w:lineRule="auto"/>
        <w:widowControl/>
        <w:rPr>
          <w:sz w:val="28"/>
        </w:rPr>
      </w:pPr>
      <w:r>
        <w:rPr>
          <w:rFonts w:ascii="Times New Roman" w:hAnsi="Times New Roman"/>
          <w:sz w:val="28"/>
          <w:szCs w:val="27"/>
          <w:shd w:val="clear" w:color="auto" w:fill="ffffff"/>
        </w:rPr>
        <w:t xml:space="preserve">П</w:t>
      </w:r>
      <w:r>
        <w:rPr>
          <w:rFonts w:ascii="Times New Roman" w:hAnsi="Times New Roman"/>
          <w:sz w:val="28"/>
          <w:szCs w:val="27"/>
          <w:shd w:val="clear" w:color="auto" w:fill="ffffff"/>
        </w:rPr>
        <w:t xml:space="preserve">оложени</w:t>
      </w:r>
      <w:r>
        <w:rPr>
          <w:rFonts w:ascii="Times New Roman" w:hAnsi="Times New Roman"/>
          <w:sz w:val="28"/>
          <w:szCs w:val="27"/>
          <w:shd w:val="clear" w:color="auto" w:fill="ffffff"/>
        </w:rPr>
        <w:t xml:space="preserve">я</w:t>
      </w:r>
      <w:r>
        <w:rPr>
          <w:rFonts w:ascii="Times New Roman" w:hAnsi="Times New Roman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7"/>
          <w:shd w:val="clear" w:color="auto" w:fill="ffffff"/>
        </w:rPr>
        <w:t xml:space="preserve">подпункта «б» </w:t>
      </w:r>
      <w:r>
        <w:rPr>
          <w:rFonts w:ascii="Times New Roman" w:hAnsi="Times New Roman"/>
          <w:sz w:val="28"/>
          <w:szCs w:val="27"/>
          <w:shd w:val="clear" w:color="auto" w:fill="ffffff"/>
        </w:rPr>
        <w:t xml:space="preserve">подпункта </w:t>
      </w:r>
      <w:r>
        <w:rPr>
          <w:rFonts w:ascii="Times New Roman" w:hAnsi="Times New Roman"/>
          <w:sz w:val="28"/>
          <w:szCs w:val="27"/>
          <w:shd w:val="clear" w:color="auto" w:fill="ffffff"/>
        </w:rPr>
        <w:t xml:space="preserve">2 пункта 1 настоящего решения</w:t>
      </w:r>
      <w:r>
        <w:rPr>
          <w:rFonts w:ascii="Times New Roman" w:hAnsi="Times New Roman"/>
          <w:sz w:val="28"/>
          <w:szCs w:val="27"/>
          <w:shd w:val="clear" w:color="auto" w:fill="ffffff"/>
        </w:rPr>
        <w:t xml:space="preserve"> распространя</w:t>
      </w:r>
      <w:r>
        <w:rPr>
          <w:rFonts w:ascii="Times New Roman" w:hAnsi="Times New Roman"/>
          <w:sz w:val="28"/>
          <w:szCs w:val="27"/>
          <w:shd w:val="clear" w:color="auto" w:fill="ffffff"/>
        </w:rPr>
        <w:t xml:space="preserve">ю</w:t>
      </w:r>
      <w:r>
        <w:rPr>
          <w:rFonts w:ascii="Times New Roman" w:hAnsi="Times New Roman"/>
          <w:sz w:val="28"/>
          <w:szCs w:val="27"/>
          <w:shd w:val="clear" w:color="auto" w:fill="ffffff"/>
        </w:rPr>
        <w:t xml:space="preserve">тся на правоотношения, возникшие с 01 января 2023 года.</w:t>
      </w:r>
      <w:r>
        <w:rPr>
          <w:sz w:val="28"/>
        </w:rPr>
      </w:r>
    </w:p>
    <w:p>
      <w:pPr>
        <w:pStyle w:val="852"/>
        <w:ind w:left="0" w:right="0" w:firstLine="567"/>
        <w:jc w:val="both"/>
        <w:spacing w:after="0" w:afterAutospacing="0" w:line="240" w:lineRule="auto"/>
        <w:rPr>
          <w:rFonts w:ascii="Times New Roman" w:hAnsi="Times New Roman"/>
          <w:color w:val="000000"/>
          <w:sz w:val="27"/>
          <w:szCs w:val="27"/>
          <w:u w:val="single"/>
        </w:rPr>
      </w:pPr>
      <w:r>
        <w:rPr>
          <w:rFonts w:ascii="Times New Roman" w:hAnsi="Times New Roman"/>
          <w:color w:val="000000"/>
          <w:sz w:val="27"/>
          <w:szCs w:val="27"/>
          <w:u w:val="single"/>
        </w:rPr>
      </w:r>
      <w:r/>
    </w:p>
    <w:p>
      <w:pPr>
        <w:ind w:left="0" w:right="0" w:firstLine="567"/>
        <w:jc w:val="both"/>
        <w:spacing w:after="0" w:afterAutospacing="0" w:line="240" w:lineRule="auto"/>
        <w:rPr>
          <w:rFonts w:ascii="Times New Roman" w:hAnsi="Times New Roman"/>
          <w:color w:val="000000"/>
          <w:sz w:val="27"/>
          <w:szCs w:val="27"/>
          <w:u w:val="single"/>
        </w:rPr>
      </w:pPr>
      <w:r>
        <w:rPr>
          <w:rFonts w:ascii="Times New Roman" w:hAnsi="Times New Roman"/>
          <w:color w:val="000000"/>
          <w:sz w:val="27"/>
          <w:szCs w:val="27"/>
          <w:u w:val="single"/>
        </w:rPr>
      </w:r>
      <w:r>
        <w:rPr>
          <w:rFonts w:ascii="Times New Roman" w:hAnsi="Times New Roman"/>
          <w:color w:val="000000"/>
          <w:sz w:val="27"/>
          <w:szCs w:val="27"/>
          <w:u w:val="single"/>
        </w:rPr>
      </w:r>
    </w:p>
    <w:p>
      <w:pPr>
        <w:pStyle w:val="852"/>
        <w:ind w:left="0" w:right="0" w:firstLine="567"/>
        <w:jc w:val="both"/>
        <w:spacing w:after="0" w:afterAutospacing="0" w:line="240" w:lineRule="auto"/>
        <w:rPr>
          <w:rFonts w:ascii="Times New Roman" w:hAnsi="Times New Roman"/>
          <w:color w:val="000000"/>
          <w:sz w:val="27"/>
          <w:szCs w:val="27"/>
          <w:u w:val="single"/>
        </w:rPr>
      </w:pPr>
      <w:r>
        <w:rPr>
          <w:rFonts w:ascii="Times New Roman" w:hAnsi="Times New Roman"/>
          <w:color w:val="000000"/>
          <w:sz w:val="27"/>
          <w:szCs w:val="27"/>
          <w:u w:val="single"/>
        </w:rPr>
      </w:r>
      <w:r/>
    </w:p>
    <w:p>
      <w:pPr>
        <w:pStyle w:val="852"/>
        <w:jc w:val="both"/>
        <w:spacing w:after="0" w:afterAutospacing="0" w:line="283" w:lineRule="exact"/>
        <w:rPr>
          <w:sz w:val="28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Председатель </w:t>
      </w:r>
      <w:r>
        <w:rPr>
          <w:sz w:val="28"/>
        </w:rPr>
      </w:r>
    </w:p>
    <w:p>
      <w:pPr>
        <w:pStyle w:val="852"/>
        <w:jc w:val="both"/>
        <w:spacing w:after="0" w:afterAutospacing="0" w:line="283" w:lineRule="exact"/>
        <w:rPr>
          <w:sz w:val="28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Ставропольской городской Думы</w:t>
        <w:tab/>
        <w:tab/>
        <w:tab/>
        <w:t xml:space="preserve"> </w:t>
        <w:tab/>
        <w:tab/>
        <w:t xml:space="preserve">          Г.С. Колягин</w:t>
      </w:r>
      <w:r>
        <w:rPr>
          <w:sz w:val="28"/>
        </w:rPr>
      </w:r>
    </w:p>
    <w:p>
      <w:pPr>
        <w:ind w:left="-108" w:right="0" w:firstLine="0"/>
        <w:spacing w:after="0" w:afterAutospacing="0" w:line="283" w:lineRule="exac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  <w:lang w:eastAsia="ru-RU"/>
        </w:rPr>
      </w:r>
      <w:r>
        <w:rPr>
          <w:rFonts w:ascii="Times New Roman" w:hAnsi="Times New Roman"/>
          <w:sz w:val="28"/>
          <w:szCs w:val="27"/>
          <w:lang w:eastAsia="ru-RU"/>
        </w:rPr>
      </w:r>
    </w:p>
    <w:p>
      <w:pPr>
        <w:ind w:left="-108" w:right="0" w:firstLine="0"/>
        <w:spacing w:after="0" w:afterAutospacing="0" w:line="283" w:lineRule="exac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  <w:lang w:eastAsia="ru-RU"/>
        </w:rPr>
      </w:r>
      <w:r>
        <w:rPr>
          <w:rFonts w:ascii="Times New Roman" w:hAnsi="Times New Roman"/>
          <w:sz w:val="28"/>
          <w:szCs w:val="27"/>
          <w:lang w:eastAsia="ru-RU"/>
        </w:rPr>
      </w:r>
    </w:p>
    <w:p>
      <w:pPr>
        <w:pStyle w:val="852"/>
        <w:ind w:left="-108" w:right="0" w:firstLine="0"/>
        <w:spacing w:after="0" w:afterAutospacing="0" w:line="283" w:lineRule="exact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  <w:lang w:eastAsia="ru-RU"/>
        </w:rPr>
      </w:r>
      <w:r>
        <w:rPr>
          <w:sz w:val="28"/>
        </w:rPr>
      </w:r>
    </w:p>
    <w:p>
      <w:pPr>
        <w:pStyle w:val="852"/>
        <w:spacing w:after="0" w:afterAutospacing="0" w:line="283" w:lineRule="exact"/>
        <w:rPr>
          <w:sz w:val="28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Глава города Ставрополя</w:t>
        <w:tab/>
        <w:tab/>
        <w:tab/>
        <w:tab/>
        <w:tab/>
        <w:tab/>
        <w:t xml:space="preserve">   И.И. Ульянченко</w:t>
      </w:r>
      <w:r>
        <w:rPr>
          <w:sz w:val="28"/>
        </w:rPr>
      </w:r>
    </w:p>
    <w:p>
      <w:pPr>
        <w:pStyle w:val="852"/>
        <w:ind w:left="0" w:right="-1" w:firstLine="0"/>
        <w:jc w:val="both"/>
        <w:spacing w:line="283" w:lineRule="exact"/>
        <w:rPr>
          <w:rFonts w:ascii="Times New Roman" w:hAnsi="Times New Roman"/>
          <w:sz w:val="28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7"/>
          <w:shd w:val="clear" w:color="auto" w:fill="ffffff"/>
          <w:lang w:eastAsia="ru-RU"/>
        </w:rPr>
        <w:t xml:space="preserve">_____________ 2023 г.</w:t>
      </w:r>
      <w:r>
        <w:rPr>
          <w:sz w:val="28"/>
        </w:rPr>
      </w:r>
    </w:p>
    <w:sectPr>
      <w:headerReference w:type="default" r:id="rId8"/>
      <w:headerReference w:type="first" r:id="rId9"/>
      <w:footerReference w:type="first" r:id="rId10"/>
      <w:footnotePr>
        <w:numFmt w:val="decimal"/>
        <w:numRestart w:val="continuous"/>
      </w:footnotePr>
      <w:endnotePr>
        <w:numFmt w:val="lowerRoman"/>
      </w:endnotePr>
      <w:type w:val="nextPage"/>
      <w:pgSz w:w="11906" w:h="16838" w:orient="portrait"/>
      <w:pgMar w:top="1651" w:right="567" w:bottom="1297" w:left="1985" w:header="146" w:footer="117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Liberation Sans">
    <w:panose1 w:val="020B0604020202020204"/>
  </w:font>
  <w:font w:name="Microsoft YaHei">
    <w:panose1 w:val="020B0503020203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  <w:p>
    <w:pPr>
      <w:pStyle w:val="7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center"/>
      <w:spacing w:after="0" w:afterAutospacing="0" w:line="283" w:lineRule="exact"/>
      <w:rPr>
        <w:sz w:val="28"/>
        <w:szCs w:val="28"/>
      </w:rPr>
    </w:pPr>
    <w:r>
      <w:rPr>
        <w:sz w:val="28"/>
        <w:szCs w:val="28"/>
      </w:rPr>
    </w:r>
    <w:r>
      <w:rPr>
        <w:sz w:val="28"/>
        <w:szCs w:val="28"/>
      </w:rPr>
    </w:r>
  </w:p>
  <w:p>
    <w:pPr>
      <w:pStyle w:val="884"/>
      <w:jc w:val="center"/>
      <w:spacing w:after="0" w:afterAutospacing="0" w:line="283" w:lineRule="exact"/>
      <w:rPr>
        <w:sz w:val="28"/>
        <w:szCs w:val="28"/>
      </w:rPr>
    </w:pPr>
    <w:r>
      <w:rPr>
        <w:sz w:val="28"/>
        <w:szCs w:val="28"/>
        <w:highlight w:val="none"/>
      </w:rPr>
    </w:r>
    <w:r>
      <w:rPr>
        <w:sz w:val="28"/>
        <w:szCs w:val="28"/>
        <w:highlight w:val="none"/>
      </w:rPr>
    </w:r>
  </w:p>
  <w:p>
    <w:pPr>
      <w:pStyle w:val="884"/>
      <w:jc w:val="center"/>
      <w:spacing w:after="0" w:afterAutospacing="0" w:line="283" w:lineRule="exact"/>
      <w:rPr>
        <w:sz w:val="28"/>
        <w:szCs w:val="28"/>
        <w:highlight w:val="none"/>
      </w:rPr>
    </w:pPr>
    <w:r>
      <w:rPr>
        <w:sz w:val="28"/>
        <w:szCs w:val="28"/>
      </w:rPr>
    </w:r>
    <w:r>
      <w:rPr>
        <w:sz w:val="28"/>
        <w:szCs w:val="28"/>
      </w:rPr>
      <w:t xml:space="preserve">2</w:t>
    </w:r>
    <w:r>
      <w:rPr>
        <w:sz w:val="28"/>
        <w:szCs w:val="28"/>
      </w:rPr>
      <w:fldChar w:fldCharType="end"/>
    </w:r>
    <w:r/>
    <w:r/>
  </w:p>
  <w:p>
    <w:pPr>
      <w:pStyle w:val="884"/>
      <w:jc w:val="center"/>
      <w:spacing w:after="0" w:afterAutospacing="0" w:line="283" w:lineRule="exact"/>
      <w:rPr>
        <w:sz w:val="28"/>
        <w:szCs w:val="28"/>
      </w:rPr>
    </w:pPr>
    <w:r>
      <w:rPr>
        <w:sz w:val="28"/>
        <w:szCs w:val="28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Heading 1"/>
    <w:basedOn w:val="852"/>
    <w:next w:val="852"/>
    <w:link w:val="67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4">
    <w:name w:val="Heading 1 Char"/>
    <w:link w:val="673"/>
    <w:uiPriority w:val="9"/>
    <w:rPr>
      <w:rFonts w:ascii="Arial" w:hAnsi="Arial" w:cs="Arial" w:eastAsia="Arial"/>
      <w:sz w:val="40"/>
      <w:szCs w:val="40"/>
    </w:rPr>
  </w:style>
  <w:style w:type="paragraph" w:styleId="675">
    <w:name w:val="Heading 2"/>
    <w:basedOn w:val="852"/>
    <w:next w:val="852"/>
    <w:link w:val="67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6">
    <w:name w:val="Heading 2 Char"/>
    <w:link w:val="675"/>
    <w:uiPriority w:val="9"/>
    <w:rPr>
      <w:rFonts w:ascii="Arial" w:hAnsi="Arial" w:cs="Arial" w:eastAsia="Arial"/>
      <w:sz w:val="34"/>
    </w:rPr>
  </w:style>
  <w:style w:type="paragraph" w:styleId="677">
    <w:name w:val="Heading 3"/>
    <w:basedOn w:val="852"/>
    <w:next w:val="852"/>
    <w:link w:val="67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8">
    <w:name w:val="Heading 3 Char"/>
    <w:link w:val="677"/>
    <w:uiPriority w:val="9"/>
    <w:rPr>
      <w:rFonts w:ascii="Arial" w:hAnsi="Arial" w:cs="Arial" w:eastAsia="Arial"/>
      <w:sz w:val="30"/>
      <w:szCs w:val="30"/>
    </w:rPr>
  </w:style>
  <w:style w:type="paragraph" w:styleId="679">
    <w:name w:val="Heading 4"/>
    <w:basedOn w:val="852"/>
    <w:next w:val="852"/>
    <w:link w:val="6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0">
    <w:name w:val="Heading 4 Char"/>
    <w:link w:val="679"/>
    <w:uiPriority w:val="9"/>
    <w:rPr>
      <w:rFonts w:ascii="Arial" w:hAnsi="Arial" w:cs="Arial" w:eastAsia="Arial"/>
      <w:b/>
      <w:bCs/>
      <w:sz w:val="26"/>
      <w:szCs w:val="26"/>
    </w:rPr>
  </w:style>
  <w:style w:type="paragraph" w:styleId="681">
    <w:name w:val="Heading 5"/>
    <w:basedOn w:val="852"/>
    <w:next w:val="852"/>
    <w:link w:val="6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2">
    <w:name w:val="Heading 5 Char"/>
    <w:link w:val="681"/>
    <w:uiPriority w:val="9"/>
    <w:rPr>
      <w:rFonts w:ascii="Arial" w:hAnsi="Arial" w:cs="Arial" w:eastAsia="Arial"/>
      <w:b/>
      <w:bCs/>
      <w:sz w:val="24"/>
      <w:szCs w:val="24"/>
    </w:rPr>
  </w:style>
  <w:style w:type="paragraph" w:styleId="683">
    <w:name w:val="Heading 6"/>
    <w:basedOn w:val="852"/>
    <w:next w:val="852"/>
    <w:link w:val="6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4">
    <w:name w:val="Heading 6 Char"/>
    <w:link w:val="683"/>
    <w:uiPriority w:val="9"/>
    <w:rPr>
      <w:rFonts w:ascii="Arial" w:hAnsi="Arial" w:cs="Arial" w:eastAsia="Arial"/>
      <w:b/>
      <w:bCs/>
      <w:sz w:val="22"/>
      <w:szCs w:val="22"/>
    </w:rPr>
  </w:style>
  <w:style w:type="paragraph" w:styleId="685">
    <w:name w:val="Heading 7"/>
    <w:basedOn w:val="852"/>
    <w:next w:val="852"/>
    <w:link w:val="6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6">
    <w:name w:val="Heading 7 Char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7">
    <w:name w:val="Heading 8"/>
    <w:basedOn w:val="852"/>
    <w:next w:val="852"/>
    <w:link w:val="6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8">
    <w:name w:val="Heading 8 Char"/>
    <w:link w:val="687"/>
    <w:uiPriority w:val="9"/>
    <w:rPr>
      <w:rFonts w:ascii="Arial" w:hAnsi="Arial" w:cs="Arial" w:eastAsia="Arial"/>
      <w:i/>
      <w:iCs/>
      <w:sz w:val="22"/>
      <w:szCs w:val="22"/>
    </w:rPr>
  </w:style>
  <w:style w:type="paragraph" w:styleId="689">
    <w:name w:val="Heading 9"/>
    <w:basedOn w:val="852"/>
    <w:next w:val="852"/>
    <w:link w:val="6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0">
    <w:name w:val="Heading 9 Char"/>
    <w:link w:val="689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List Paragraph"/>
    <w:basedOn w:val="852"/>
    <w:uiPriority w:val="34"/>
    <w:qFormat/>
    <w:pPr>
      <w:contextualSpacing/>
      <w:ind w:left="720"/>
    </w:pPr>
  </w:style>
  <w:style w:type="paragraph" w:styleId="692">
    <w:name w:val="No Spacing"/>
    <w:uiPriority w:val="1"/>
    <w:qFormat/>
    <w:pPr>
      <w:spacing w:before="0" w:after="0" w:line="240" w:lineRule="auto"/>
    </w:pPr>
  </w:style>
  <w:style w:type="paragraph" w:styleId="693">
    <w:name w:val="Title"/>
    <w:basedOn w:val="852"/>
    <w:next w:val="852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>
    <w:name w:val="Title Char"/>
    <w:link w:val="693"/>
    <w:uiPriority w:val="10"/>
    <w:rPr>
      <w:sz w:val="48"/>
      <w:szCs w:val="48"/>
    </w:rPr>
  </w:style>
  <w:style w:type="paragraph" w:styleId="695">
    <w:name w:val="Subtitle"/>
    <w:basedOn w:val="852"/>
    <w:next w:val="852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>
    <w:name w:val="Subtitle Char"/>
    <w:link w:val="695"/>
    <w:uiPriority w:val="11"/>
    <w:rPr>
      <w:sz w:val="24"/>
      <w:szCs w:val="24"/>
    </w:rPr>
  </w:style>
  <w:style w:type="paragraph" w:styleId="697">
    <w:name w:val="Quote"/>
    <w:basedOn w:val="852"/>
    <w:next w:val="852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52"/>
    <w:next w:val="852"/>
    <w:link w:val="7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paragraph" w:styleId="701">
    <w:name w:val="Header"/>
    <w:basedOn w:val="852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Header Char"/>
    <w:link w:val="701"/>
    <w:uiPriority w:val="99"/>
  </w:style>
  <w:style w:type="paragraph" w:styleId="703">
    <w:name w:val="Footer"/>
    <w:basedOn w:val="852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Footer Char"/>
    <w:link w:val="703"/>
    <w:uiPriority w:val="99"/>
  </w:style>
  <w:style w:type="paragraph" w:styleId="705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703"/>
    <w:uiPriority w:val="99"/>
  </w:style>
  <w:style w:type="table" w:styleId="707">
    <w:name w:val="Table Grid"/>
    <w:basedOn w:val="85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2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basedOn w:val="852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2"/>
    <w:next w:val="852"/>
    <w:uiPriority w:val="99"/>
    <w:unhideWhenUsed/>
    <w:pPr>
      <w:spacing w:after="0" w:afterAutospacing="0"/>
    </w:pPr>
  </w:style>
  <w:style w:type="table" w:styleId="85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52" w:default="1">
    <w:name w:val="Normal"/>
    <w:next w:val="852"/>
    <w:link w:val="852"/>
    <w:pPr>
      <w:widowControl/>
    </w:pPr>
    <w:rPr>
      <w:rFonts w:ascii="Times New Roman" w:hAnsi="Times New Roman" w:eastAsia="Times New Roman"/>
      <w:color w:val="auto"/>
      <w:sz w:val="24"/>
      <w:szCs w:val="24"/>
      <w:lang w:val="ru-RU" w:bidi="ar-SA" w:eastAsia="zh-CN"/>
    </w:rPr>
  </w:style>
  <w:style w:type="character" w:styleId="853">
    <w:name w:val="WW8Num1z0"/>
    <w:next w:val="853"/>
  </w:style>
  <w:style w:type="character" w:styleId="854">
    <w:name w:val="WW8Num2z0"/>
    <w:next w:val="854"/>
    <w:link w:val="852"/>
  </w:style>
  <w:style w:type="character" w:styleId="855">
    <w:name w:val="Основной шрифт абзаца"/>
    <w:next w:val="855"/>
    <w:link w:val="852"/>
  </w:style>
  <w:style w:type="character" w:styleId="856">
    <w:name w:val="Основной шрифт абзаца6"/>
    <w:next w:val="856"/>
    <w:link w:val="870"/>
  </w:style>
  <w:style w:type="character" w:styleId="857">
    <w:name w:val="Основной шрифт абзаца5"/>
    <w:next w:val="857"/>
    <w:link w:val="870"/>
  </w:style>
  <w:style w:type="character" w:styleId="858">
    <w:name w:val="Основной шрифт абзаца4"/>
    <w:next w:val="858"/>
    <w:link w:val="870"/>
  </w:style>
  <w:style w:type="character" w:styleId="859">
    <w:name w:val="Основной шрифт абзаца3"/>
    <w:next w:val="859"/>
    <w:link w:val="870"/>
  </w:style>
  <w:style w:type="character" w:styleId="860">
    <w:name w:val="Основной шрифт абзаца2"/>
    <w:next w:val="860"/>
    <w:link w:val="870"/>
  </w:style>
  <w:style w:type="character" w:styleId="861">
    <w:name w:val="Основной шрифт абзаца1"/>
    <w:next w:val="861"/>
    <w:link w:val="870"/>
  </w:style>
  <w:style w:type="character" w:styleId="862">
    <w:name w:val="Номер страницы"/>
    <w:basedOn w:val="861"/>
    <w:next w:val="862"/>
    <w:link w:val="870"/>
  </w:style>
  <w:style w:type="character" w:styleId="863">
    <w:name w:val="Интернет-ссылка"/>
    <w:next w:val="863"/>
    <w:link w:val="852"/>
    <w:rPr>
      <w:color w:val="000080"/>
      <w:u w:val="single"/>
    </w:rPr>
  </w:style>
  <w:style w:type="character" w:styleId="864">
    <w:name w:val="Верхний колонтитул Знак"/>
    <w:next w:val="864"/>
    <w:link w:val="852"/>
    <w:rPr>
      <w:sz w:val="24"/>
      <w:szCs w:val="24"/>
    </w:rPr>
  </w:style>
  <w:style w:type="paragraph" w:styleId="865">
    <w:name w:val="Заголовок"/>
    <w:basedOn w:val="852"/>
    <w:next w:val="866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866">
    <w:name w:val="Основной текст"/>
    <w:basedOn w:val="852"/>
    <w:next w:val="866"/>
    <w:link w:val="852"/>
    <w:pPr>
      <w:spacing w:before="0" w:after="140" w:line="276" w:lineRule="auto"/>
    </w:pPr>
  </w:style>
  <w:style w:type="paragraph" w:styleId="867">
    <w:name w:val="Список"/>
    <w:basedOn w:val="866"/>
    <w:next w:val="867"/>
    <w:link w:val="852"/>
  </w:style>
  <w:style w:type="paragraph" w:styleId="868">
    <w:name w:val="Название"/>
    <w:basedOn w:val="852"/>
    <w:next w:val="868"/>
    <w:link w:val="852"/>
    <w:pPr>
      <w:spacing w:before="120" w:after="120"/>
      <w:suppressLineNumbers/>
    </w:pPr>
    <w:rPr>
      <w:i/>
      <w:iCs/>
      <w:sz w:val="24"/>
      <w:szCs w:val="24"/>
    </w:rPr>
  </w:style>
  <w:style w:type="paragraph" w:styleId="869">
    <w:name w:val="Указатель"/>
    <w:basedOn w:val="852"/>
    <w:next w:val="869"/>
    <w:link w:val="852"/>
    <w:pPr>
      <w:suppressLineNumbers/>
    </w:pPr>
    <w:rPr>
      <w:lang w:val="en-US" w:bidi="en-US" w:eastAsia="en-US"/>
    </w:rPr>
  </w:style>
  <w:style w:type="paragraph" w:styleId="870">
    <w:name w:val="Название2"/>
    <w:basedOn w:val="852"/>
    <w:next w:val="870"/>
    <w:link w:val="852"/>
    <w:pPr>
      <w:spacing w:before="120" w:after="120"/>
      <w:suppressLineNumbers/>
    </w:pPr>
    <w:rPr>
      <w:i/>
      <w:iCs/>
    </w:rPr>
  </w:style>
  <w:style w:type="paragraph" w:styleId="871">
    <w:name w:val="Указатель6"/>
    <w:basedOn w:val="852"/>
    <w:next w:val="871"/>
    <w:link w:val="852"/>
    <w:pPr>
      <w:suppressLineNumbers/>
    </w:pPr>
  </w:style>
  <w:style w:type="paragraph" w:styleId="872">
    <w:name w:val="Название1"/>
    <w:basedOn w:val="852"/>
    <w:next w:val="872"/>
    <w:link w:val="852"/>
    <w:pPr>
      <w:spacing w:before="120" w:after="120"/>
      <w:suppressLineNumbers/>
    </w:pPr>
    <w:rPr>
      <w:i/>
      <w:iCs/>
    </w:rPr>
  </w:style>
  <w:style w:type="paragraph" w:styleId="873">
    <w:name w:val="Указатель5"/>
    <w:basedOn w:val="852"/>
    <w:next w:val="873"/>
    <w:link w:val="852"/>
    <w:pPr>
      <w:suppressLineNumbers/>
    </w:pPr>
  </w:style>
  <w:style w:type="paragraph" w:styleId="874">
    <w:name w:val="Название объекта4"/>
    <w:basedOn w:val="852"/>
    <w:next w:val="874"/>
    <w:link w:val="852"/>
    <w:pPr>
      <w:spacing w:before="120" w:after="120"/>
      <w:suppressLineNumbers/>
    </w:pPr>
    <w:rPr>
      <w:i/>
      <w:iCs/>
    </w:rPr>
  </w:style>
  <w:style w:type="paragraph" w:styleId="875">
    <w:name w:val="Указатель4"/>
    <w:basedOn w:val="852"/>
    <w:next w:val="875"/>
    <w:link w:val="870"/>
    <w:pPr>
      <w:suppressLineNumbers/>
    </w:pPr>
  </w:style>
  <w:style w:type="paragraph" w:styleId="876">
    <w:name w:val="Название объекта3"/>
    <w:basedOn w:val="852"/>
    <w:next w:val="876"/>
    <w:link w:val="852"/>
    <w:pPr>
      <w:spacing w:before="120" w:after="120"/>
      <w:suppressLineNumbers/>
    </w:pPr>
    <w:rPr>
      <w:i/>
      <w:iCs/>
    </w:rPr>
  </w:style>
  <w:style w:type="paragraph" w:styleId="877">
    <w:name w:val="Указатель3"/>
    <w:basedOn w:val="852"/>
    <w:next w:val="877"/>
    <w:link w:val="870"/>
    <w:pPr>
      <w:suppressLineNumbers/>
    </w:pPr>
  </w:style>
  <w:style w:type="paragraph" w:styleId="878">
    <w:name w:val="Название объекта2"/>
    <w:basedOn w:val="852"/>
    <w:next w:val="878"/>
    <w:link w:val="852"/>
    <w:pPr>
      <w:spacing w:before="120" w:after="120"/>
      <w:suppressLineNumbers/>
    </w:pPr>
    <w:rPr>
      <w:i/>
      <w:iCs/>
    </w:rPr>
  </w:style>
  <w:style w:type="paragraph" w:styleId="879">
    <w:name w:val="Указатель2"/>
    <w:basedOn w:val="852"/>
    <w:next w:val="879"/>
    <w:link w:val="870"/>
    <w:pPr>
      <w:suppressLineNumbers/>
    </w:pPr>
  </w:style>
  <w:style w:type="paragraph" w:styleId="880">
    <w:name w:val="Название объекта1"/>
    <w:basedOn w:val="852"/>
    <w:next w:val="880"/>
    <w:link w:val="852"/>
    <w:pPr>
      <w:spacing w:before="120" w:after="120"/>
      <w:suppressLineNumbers/>
    </w:pPr>
    <w:rPr>
      <w:i/>
      <w:iCs/>
    </w:rPr>
  </w:style>
  <w:style w:type="paragraph" w:styleId="881">
    <w:name w:val="Указатель1"/>
    <w:basedOn w:val="852"/>
    <w:next w:val="881"/>
    <w:link w:val="870"/>
    <w:pPr>
      <w:suppressLineNumbers/>
    </w:pPr>
  </w:style>
  <w:style w:type="paragraph" w:styleId="882">
    <w:name w:val="Текст выноски"/>
    <w:basedOn w:val="852"/>
    <w:next w:val="882"/>
    <w:link w:val="852"/>
    <w:rPr>
      <w:rFonts w:ascii="Tahoma" w:hAnsi="Tahoma"/>
      <w:sz w:val="16"/>
      <w:szCs w:val="16"/>
    </w:rPr>
  </w:style>
  <w:style w:type="paragraph" w:styleId="883">
    <w:name w:val="Колонтитул"/>
    <w:basedOn w:val="852"/>
    <w:next w:val="883"/>
    <w:link w:val="852"/>
    <w:pPr>
      <w:tabs>
        <w:tab w:val="center" w:pos="4819" w:leader="none"/>
        <w:tab w:val="right" w:pos="9638" w:leader="none"/>
      </w:tabs>
      <w:suppressLineNumbers/>
    </w:pPr>
  </w:style>
  <w:style w:type="paragraph" w:styleId="884">
    <w:name w:val="Верхний колонтитул"/>
    <w:basedOn w:val="852"/>
    <w:next w:val="884"/>
    <w:link w:val="852"/>
  </w:style>
  <w:style w:type="paragraph" w:styleId="885">
    <w:name w:val="Нижний колонтитул"/>
    <w:basedOn w:val="852"/>
    <w:next w:val="885"/>
  </w:style>
  <w:style w:type="paragraph" w:styleId="886">
    <w:name w:val="Содержимое врезки"/>
    <w:basedOn w:val="852"/>
    <w:next w:val="886"/>
  </w:style>
  <w:style w:type="paragraph" w:styleId="887">
    <w:name w:val="ConsPlusNormal"/>
    <w:next w:val="887"/>
    <w:pPr>
      <w:widowControl w:val="off"/>
    </w:pPr>
    <w:rPr>
      <w:rFonts w:ascii="Times New Roman" w:hAnsi="Times New Roman" w:eastAsia="Calibri"/>
      <w:color w:val="auto"/>
      <w:sz w:val="28"/>
      <w:szCs w:val="20"/>
      <w:lang w:val="ru-RU" w:bidi="ar-SA" w:eastAsia="zh-CN"/>
    </w:rPr>
  </w:style>
  <w:style w:type="paragraph" w:styleId="888">
    <w:name w:val="doktekstj"/>
    <w:basedOn w:val="852"/>
    <w:next w:val="888"/>
    <w:link w:val="852"/>
    <w:pPr>
      <w:jc w:val="both"/>
      <w:spacing w:before="280" w:after="300"/>
    </w:pPr>
  </w:style>
  <w:style w:type="paragraph" w:styleId="889">
    <w:name w:val="Абзац списка"/>
    <w:basedOn w:val="852"/>
    <w:next w:val="889"/>
    <w:link w:val="852"/>
    <w:pPr>
      <w:contextualSpacing/>
      <w:ind w:left="720" w:right="0" w:firstLine="0"/>
      <w:spacing w:before="0" w:after="0"/>
    </w:pPr>
  </w:style>
  <w:style w:type="paragraph" w:styleId="890">
    <w:name w:val="ConsPlusTitle"/>
    <w:next w:val="890"/>
    <w:link w:val="852"/>
    <w:pPr>
      <w:widowControl w:val="off"/>
    </w:pPr>
    <w:rPr>
      <w:rFonts w:ascii="Calibri" w:hAnsi="Calibri" w:eastAsia="Times New Roman"/>
      <w:b/>
      <w:color w:val="auto"/>
      <w:sz w:val="22"/>
      <w:szCs w:val="20"/>
      <w:lang w:val="ru-RU" w:bidi="ar-SA" w:eastAsia="zh-CN"/>
    </w:rPr>
  </w:style>
  <w:style w:type="paragraph" w:styleId="891">
    <w:name w:val="ConsPlusNonformat"/>
    <w:next w:val="891"/>
    <w:link w:val="852"/>
    <w:pPr>
      <w:widowControl w:val="off"/>
    </w:pPr>
    <w:rPr>
      <w:rFonts w:ascii="Courier New" w:hAnsi="Courier New" w:eastAsia="Times New Roman"/>
      <w:color w:val="auto"/>
      <w:sz w:val="20"/>
      <w:szCs w:val="20"/>
      <w:lang w:val="ru-RU" w:bidi="ar-SA" w:eastAsia="zh-CN"/>
    </w:rPr>
  </w:style>
  <w:style w:type="character" w:styleId="892" w:default="1">
    <w:name w:val="Default Paragraph Font"/>
    <w:uiPriority w:val="1"/>
    <w:semiHidden/>
    <w:unhideWhenUsed/>
  </w:style>
  <w:style w:type="numbering" w:styleId="89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2023-07-14T11:41:14Z</dcterms:modified>
</cp:coreProperties>
</file>